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18" w:space="0" w:color="FFFFFF"/>
          <w:insideV w:val="single" w:sz="18" w:space="0" w:color="FFFFFF"/>
        </w:tblBorders>
        <w:tblLook w:val="01E0" w:firstRow="1" w:lastRow="1" w:firstColumn="1" w:lastColumn="1" w:noHBand="0" w:noVBand="0"/>
      </w:tblPr>
      <w:tblGrid>
        <w:gridCol w:w="9026"/>
      </w:tblGrid>
      <w:tr w:rsidR="00F23729" w14:paraId="475D556F" w14:textId="77777777" w:rsidTr="00256814">
        <w:trPr>
          <w:trHeight w:val="1149"/>
        </w:trPr>
        <w:tc>
          <w:tcPr>
            <w:tcW w:w="9859" w:type="dxa"/>
            <w:tcBorders>
              <w:top w:val="nil"/>
              <w:left w:val="nil"/>
              <w:bottom w:val="single" w:sz="18" w:space="0" w:color="FFFFFF"/>
              <w:right w:val="nil"/>
            </w:tcBorders>
            <w:shd w:val="clear" w:color="auto" w:fill="C6D9F1"/>
            <w:vAlign w:val="center"/>
            <w:hideMark/>
          </w:tcPr>
          <w:p w14:paraId="6177AE0F" w14:textId="5E52CA68" w:rsidR="00EC2B41" w:rsidRPr="00EC2B41" w:rsidRDefault="00F23729" w:rsidP="00256814">
            <w:pPr>
              <w:spacing w:line="276" w:lineRule="auto"/>
              <w:rPr>
                <w:rFonts w:ascii="Roboto" w:hAnsi="Roboto"/>
                <w:b/>
                <w:bCs w:val="0"/>
                <w:color w:val="183264" w:themeColor="text1"/>
              </w:rPr>
            </w:pPr>
            <w:r w:rsidRPr="00F23729">
              <w:rPr>
                <w:rFonts w:ascii="Big Shoulders Display Medium" w:hAnsi="Big Shoulders Display Medium"/>
                <w:b/>
                <w:bCs w:val="0"/>
                <w:color w:val="183264" w:themeColor="text1"/>
                <w:sz w:val="44"/>
                <w:szCs w:val="44"/>
              </w:rPr>
              <w:t>Gary Seaman Award 202</w:t>
            </w:r>
            <w:r w:rsidR="00F852D0">
              <w:rPr>
                <w:rFonts w:ascii="Big Shoulders Display Medium" w:hAnsi="Big Shoulders Display Medium"/>
                <w:b/>
                <w:bCs w:val="0"/>
                <w:color w:val="183264" w:themeColor="text1"/>
                <w:sz w:val="44"/>
                <w:szCs w:val="44"/>
              </w:rPr>
              <w:t>4</w:t>
            </w:r>
            <w:r w:rsidRPr="00F23729">
              <w:rPr>
                <w:rFonts w:ascii="Roboto" w:hAnsi="Roboto"/>
                <w:b/>
                <w:bCs w:val="0"/>
                <w:color w:val="183264" w:themeColor="text1"/>
                <w:sz w:val="36"/>
                <w:szCs w:val="36"/>
              </w:rPr>
              <w:br/>
            </w:r>
            <w:r w:rsidR="00E377FC">
              <w:rPr>
                <w:rFonts w:ascii="Roboto" w:hAnsi="Roboto"/>
                <w:b/>
                <w:bCs w:val="0"/>
                <w:color w:val="183264" w:themeColor="text1"/>
              </w:rPr>
              <w:t>This year’s award will celebrate the</w:t>
            </w:r>
            <w:r w:rsidRPr="00F23729">
              <w:rPr>
                <w:rFonts w:ascii="Roboto" w:hAnsi="Roboto"/>
                <w:b/>
                <w:bCs w:val="0"/>
                <w:color w:val="183264" w:themeColor="text1"/>
              </w:rPr>
              <w:t xml:space="preserve"> outstanding commitment </w:t>
            </w:r>
            <w:r w:rsidR="00E377FC">
              <w:rPr>
                <w:rFonts w:ascii="Roboto" w:hAnsi="Roboto"/>
                <w:b/>
                <w:bCs w:val="0"/>
                <w:color w:val="183264" w:themeColor="text1"/>
              </w:rPr>
              <w:t>of</w:t>
            </w:r>
            <w:r w:rsidRPr="00F23729">
              <w:rPr>
                <w:rFonts w:ascii="Roboto" w:hAnsi="Roboto"/>
                <w:b/>
                <w:bCs w:val="0"/>
                <w:color w:val="183264" w:themeColor="text1"/>
              </w:rPr>
              <w:t xml:space="preserve"> volunteer</w:t>
            </w:r>
            <w:r w:rsidR="00F852D0">
              <w:rPr>
                <w:rFonts w:ascii="Roboto" w:hAnsi="Roboto"/>
                <w:b/>
                <w:bCs w:val="0"/>
                <w:color w:val="183264" w:themeColor="text1"/>
              </w:rPr>
              <w:t>s</w:t>
            </w:r>
            <w:r w:rsidRPr="00F23729">
              <w:rPr>
                <w:rFonts w:ascii="Roboto" w:hAnsi="Roboto"/>
                <w:b/>
                <w:bCs w:val="0"/>
                <w:color w:val="183264" w:themeColor="text1"/>
              </w:rPr>
              <w:t xml:space="preserve"> </w:t>
            </w:r>
            <w:r w:rsidR="00F852D0">
              <w:rPr>
                <w:rFonts w:ascii="Roboto" w:hAnsi="Roboto"/>
                <w:b/>
                <w:bCs w:val="0"/>
                <w:color w:val="183264" w:themeColor="text1"/>
              </w:rPr>
              <w:t>helping</w:t>
            </w:r>
            <w:r w:rsidRPr="00F23729">
              <w:rPr>
                <w:rFonts w:ascii="Roboto" w:hAnsi="Roboto"/>
                <w:b/>
                <w:bCs w:val="0"/>
                <w:color w:val="183264" w:themeColor="text1"/>
              </w:rPr>
              <w:t xml:space="preserve"> families affected by alcohol, drugs and gambling</w:t>
            </w:r>
          </w:p>
        </w:tc>
      </w:tr>
      <w:tr w:rsidR="00F23729" w14:paraId="353CC6DD" w14:textId="77777777" w:rsidTr="00256814">
        <w:trPr>
          <w:trHeight w:val="35"/>
        </w:trPr>
        <w:tc>
          <w:tcPr>
            <w:tcW w:w="9859" w:type="dxa"/>
            <w:tcBorders>
              <w:top w:val="single" w:sz="18" w:space="0" w:color="FFFFFF"/>
              <w:left w:val="nil"/>
              <w:bottom w:val="nil"/>
              <w:right w:val="nil"/>
            </w:tcBorders>
            <w:shd w:val="pct5" w:color="000000" w:fill="FFFFFF"/>
            <w:vAlign w:val="bottom"/>
            <w:hideMark/>
          </w:tcPr>
          <w:p w14:paraId="62A350F3" w14:textId="26247726" w:rsidR="00F23729" w:rsidRPr="00F23729" w:rsidRDefault="00F23729" w:rsidP="00256814">
            <w:pPr>
              <w:spacing w:after="120" w:line="276" w:lineRule="auto"/>
              <w:rPr>
                <w:rFonts w:ascii="Roboto" w:hAnsi="Roboto"/>
                <w:bCs w:val="0"/>
                <w:color w:val="183264" w:themeColor="text1"/>
                <w:sz w:val="22"/>
                <w:szCs w:val="22"/>
              </w:rPr>
            </w:pPr>
            <w:r w:rsidRPr="00F23729">
              <w:rPr>
                <w:rFonts w:ascii="Roboto" w:hAnsi="Roboto"/>
                <w:bCs w:val="0"/>
                <w:color w:val="183264" w:themeColor="text1"/>
                <w:sz w:val="22"/>
                <w:szCs w:val="22"/>
              </w:rPr>
              <w:t xml:space="preserve">Do you know </w:t>
            </w:r>
            <w:r w:rsidR="00DA2FF5">
              <w:rPr>
                <w:rFonts w:ascii="Roboto" w:hAnsi="Roboto"/>
                <w:bCs w:val="0"/>
                <w:color w:val="183264" w:themeColor="text1"/>
                <w:sz w:val="22"/>
                <w:szCs w:val="22"/>
              </w:rPr>
              <w:t>a volunteer</w:t>
            </w:r>
            <w:r w:rsidRPr="00F23729">
              <w:rPr>
                <w:rFonts w:ascii="Roboto" w:hAnsi="Roboto"/>
                <w:bCs w:val="0"/>
                <w:color w:val="183264" w:themeColor="text1"/>
                <w:sz w:val="22"/>
                <w:szCs w:val="22"/>
              </w:rPr>
              <w:t xml:space="preserve"> who has made all the difference to </w:t>
            </w:r>
            <w:r w:rsidR="00EB276F">
              <w:rPr>
                <w:rFonts w:ascii="Roboto" w:hAnsi="Roboto"/>
                <w:bCs w:val="0"/>
                <w:color w:val="183264" w:themeColor="text1"/>
                <w:sz w:val="22"/>
                <w:szCs w:val="22"/>
              </w:rPr>
              <w:t xml:space="preserve">someone struggling to deal with the effects of </w:t>
            </w:r>
            <w:r w:rsidRPr="00F23729">
              <w:rPr>
                <w:rFonts w:ascii="Roboto" w:hAnsi="Roboto"/>
                <w:bCs w:val="0"/>
                <w:color w:val="183264" w:themeColor="text1"/>
                <w:sz w:val="22"/>
                <w:szCs w:val="22"/>
              </w:rPr>
              <w:t>a family</w:t>
            </w:r>
            <w:r w:rsidR="00EB276F">
              <w:rPr>
                <w:rFonts w:ascii="Roboto" w:hAnsi="Roboto"/>
                <w:bCs w:val="0"/>
                <w:color w:val="183264" w:themeColor="text1"/>
                <w:sz w:val="22"/>
                <w:szCs w:val="22"/>
              </w:rPr>
              <w:t xml:space="preserve"> member</w:t>
            </w:r>
            <w:r w:rsidRPr="00F23729">
              <w:rPr>
                <w:rFonts w:ascii="Roboto" w:hAnsi="Roboto"/>
                <w:bCs w:val="0"/>
                <w:color w:val="183264" w:themeColor="text1"/>
                <w:sz w:val="22"/>
                <w:szCs w:val="22"/>
              </w:rPr>
              <w:t xml:space="preserve"> </w:t>
            </w:r>
            <w:r w:rsidR="00EB276F">
              <w:rPr>
                <w:rFonts w:ascii="Roboto" w:hAnsi="Roboto"/>
                <w:bCs w:val="0"/>
                <w:color w:val="183264" w:themeColor="text1"/>
                <w:sz w:val="22"/>
                <w:szCs w:val="22"/>
              </w:rPr>
              <w:t>or loved one’s drinking, drug</w:t>
            </w:r>
            <w:r w:rsidRPr="00F23729">
              <w:rPr>
                <w:rFonts w:ascii="Roboto" w:hAnsi="Roboto"/>
                <w:bCs w:val="0"/>
                <w:color w:val="183264" w:themeColor="text1"/>
                <w:sz w:val="22"/>
                <w:szCs w:val="22"/>
              </w:rPr>
              <w:t xml:space="preserve"> use or gambling? This award, in </w:t>
            </w:r>
            <w:r w:rsidR="00EB276F">
              <w:rPr>
                <w:rFonts w:ascii="Roboto" w:hAnsi="Roboto"/>
                <w:bCs w:val="0"/>
                <w:color w:val="183264" w:themeColor="text1"/>
                <w:sz w:val="22"/>
                <w:szCs w:val="22"/>
              </w:rPr>
              <w:t>memory</w:t>
            </w:r>
            <w:r w:rsidRPr="00F23729">
              <w:rPr>
                <w:rFonts w:ascii="Roboto" w:hAnsi="Roboto"/>
                <w:bCs w:val="0"/>
                <w:color w:val="183264" w:themeColor="text1"/>
                <w:sz w:val="22"/>
                <w:szCs w:val="22"/>
              </w:rPr>
              <w:t xml:space="preserve"> of Gary Seaman, is a chance for that outstanding </w:t>
            </w:r>
            <w:r w:rsidR="00EB276F">
              <w:rPr>
                <w:rFonts w:ascii="Roboto" w:hAnsi="Roboto"/>
                <w:bCs w:val="0"/>
                <w:color w:val="183264" w:themeColor="text1"/>
                <w:sz w:val="22"/>
                <w:szCs w:val="22"/>
              </w:rPr>
              <w:t>volunteer</w:t>
            </w:r>
            <w:r w:rsidRPr="00F23729">
              <w:rPr>
                <w:rFonts w:ascii="Roboto" w:hAnsi="Roboto"/>
                <w:bCs w:val="0"/>
                <w:color w:val="183264" w:themeColor="text1"/>
                <w:sz w:val="22"/>
                <w:szCs w:val="22"/>
              </w:rPr>
              <w:t xml:space="preserve"> to be recognised, celebrated and awarded</w:t>
            </w:r>
            <w:r w:rsidR="00EB276F">
              <w:rPr>
                <w:rFonts w:ascii="Roboto" w:hAnsi="Roboto"/>
                <w:bCs w:val="0"/>
                <w:color w:val="183264" w:themeColor="text1"/>
                <w:sz w:val="22"/>
                <w:szCs w:val="22"/>
              </w:rPr>
              <w:t>.</w:t>
            </w:r>
          </w:p>
          <w:p w14:paraId="2E655B03" w14:textId="309E5E68" w:rsidR="00F23729" w:rsidRPr="00F23729" w:rsidRDefault="00EB276F" w:rsidP="00256814">
            <w:pPr>
              <w:spacing w:after="120" w:line="276" w:lineRule="auto"/>
              <w:rPr>
                <w:rFonts w:ascii="Roboto" w:hAnsi="Roboto"/>
                <w:bCs w:val="0"/>
                <w:color w:val="183264" w:themeColor="text1"/>
                <w:sz w:val="22"/>
                <w:szCs w:val="22"/>
              </w:rPr>
            </w:pPr>
            <w:r>
              <w:rPr>
                <w:rFonts w:ascii="Roboto" w:hAnsi="Roboto"/>
                <w:bCs w:val="0"/>
                <w:color w:val="183264" w:themeColor="text1"/>
                <w:sz w:val="22"/>
                <w:szCs w:val="22"/>
              </w:rPr>
              <w:t>This year’s</w:t>
            </w:r>
            <w:r w:rsidR="00F23729" w:rsidRPr="00F23729">
              <w:rPr>
                <w:rFonts w:ascii="Roboto" w:hAnsi="Roboto"/>
                <w:bCs w:val="0"/>
                <w:color w:val="183264" w:themeColor="text1"/>
                <w:sz w:val="22"/>
                <w:szCs w:val="22"/>
              </w:rPr>
              <w:t xml:space="preserve"> winner will be invited to</w:t>
            </w:r>
            <w:r w:rsidR="00AB2F7F">
              <w:rPr>
                <w:rFonts w:ascii="Roboto" w:hAnsi="Roboto"/>
                <w:bCs w:val="0"/>
                <w:color w:val="183264" w:themeColor="text1"/>
                <w:sz w:val="22"/>
                <w:szCs w:val="22"/>
              </w:rPr>
              <w:t xml:space="preserve"> and presented with a prize at</w:t>
            </w:r>
            <w:r w:rsidR="00F23729" w:rsidRPr="00F23729">
              <w:rPr>
                <w:rFonts w:ascii="Roboto" w:hAnsi="Roboto"/>
                <w:bCs w:val="0"/>
                <w:color w:val="183264" w:themeColor="text1"/>
                <w:sz w:val="22"/>
                <w:szCs w:val="22"/>
              </w:rPr>
              <w:t xml:space="preserve"> Adfam’s </w:t>
            </w:r>
            <w:r>
              <w:rPr>
                <w:rFonts w:ascii="Roboto" w:hAnsi="Roboto"/>
                <w:bCs w:val="0"/>
                <w:color w:val="183264" w:themeColor="text1"/>
                <w:sz w:val="22"/>
                <w:szCs w:val="22"/>
              </w:rPr>
              <w:t>Christmas Carol Concert</w:t>
            </w:r>
            <w:r w:rsidR="00F23729" w:rsidRPr="00F23729">
              <w:rPr>
                <w:rFonts w:ascii="Roboto" w:hAnsi="Roboto"/>
                <w:bCs w:val="0"/>
                <w:color w:val="183264" w:themeColor="text1"/>
                <w:sz w:val="22"/>
                <w:szCs w:val="22"/>
              </w:rPr>
              <w:t xml:space="preserve"> </w:t>
            </w:r>
            <w:r>
              <w:rPr>
                <w:rFonts w:ascii="Roboto" w:hAnsi="Roboto"/>
                <w:bCs w:val="0"/>
                <w:color w:val="183264" w:themeColor="text1"/>
                <w:sz w:val="22"/>
                <w:szCs w:val="22"/>
              </w:rPr>
              <w:t xml:space="preserve">in London </w:t>
            </w:r>
            <w:r w:rsidR="007B3049">
              <w:rPr>
                <w:rFonts w:ascii="Roboto" w:hAnsi="Roboto"/>
                <w:bCs w:val="0"/>
                <w:color w:val="183264" w:themeColor="text1"/>
                <w:sz w:val="22"/>
                <w:szCs w:val="22"/>
              </w:rPr>
              <w:t xml:space="preserve">on </w:t>
            </w:r>
            <w:r>
              <w:rPr>
                <w:rFonts w:ascii="Roboto" w:hAnsi="Roboto"/>
                <w:bCs w:val="0"/>
                <w:color w:val="183264" w:themeColor="text1"/>
                <w:sz w:val="22"/>
                <w:szCs w:val="22"/>
              </w:rPr>
              <w:t>Thursday 12</w:t>
            </w:r>
            <w:r w:rsidRPr="00EB276F">
              <w:rPr>
                <w:rFonts w:ascii="Roboto" w:hAnsi="Roboto"/>
                <w:bCs w:val="0"/>
                <w:color w:val="183264" w:themeColor="text1"/>
                <w:sz w:val="22"/>
                <w:szCs w:val="22"/>
                <w:vertAlign w:val="superscript"/>
              </w:rPr>
              <w:t>th</w:t>
            </w:r>
            <w:r>
              <w:rPr>
                <w:rFonts w:ascii="Roboto" w:hAnsi="Roboto"/>
                <w:bCs w:val="0"/>
                <w:color w:val="183264" w:themeColor="text1"/>
                <w:sz w:val="22"/>
                <w:szCs w:val="22"/>
              </w:rPr>
              <w:t xml:space="preserve"> </w:t>
            </w:r>
            <w:r w:rsidR="00F23729" w:rsidRPr="00F23729">
              <w:rPr>
                <w:rFonts w:ascii="Roboto" w:hAnsi="Roboto"/>
                <w:bCs w:val="0"/>
                <w:color w:val="183264" w:themeColor="text1"/>
                <w:sz w:val="22"/>
                <w:szCs w:val="22"/>
              </w:rPr>
              <w:t>December 202</w:t>
            </w:r>
            <w:r>
              <w:rPr>
                <w:rFonts w:ascii="Roboto" w:hAnsi="Roboto"/>
                <w:bCs w:val="0"/>
                <w:color w:val="183264" w:themeColor="text1"/>
                <w:sz w:val="22"/>
                <w:szCs w:val="22"/>
              </w:rPr>
              <w:t>4</w:t>
            </w:r>
            <w:r w:rsidR="00AB2F7F">
              <w:rPr>
                <w:rFonts w:ascii="Roboto" w:hAnsi="Roboto"/>
                <w:bCs w:val="0"/>
                <w:color w:val="183264" w:themeColor="text1"/>
                <w:sz w:val="22"/>
                <w:szCs w:val="22"/>
              </w:rPr>
              <w:t>.</w:t>
            </w:r>
          </w:p>
          <w:p w14:paraId="016148AD" w14:textId="3CA61CC4" w:rsidR="00F23729" w:rsidRPr="00F23729" w:rsidRDefault="00EF120C" w:rsidP="00256814">
            <w:pPr>
              <w:spacing w:after="120" w:line="276" w:lineRule="auto"/>
              <w:rPr>
                <w:rFonts w:ascii="Roboto" w:hAnsi="Roboto"/>
                <w:bCs w:val="0"/>
                <w:color w:val="183264" w:themeColor="text1"/>
                <w:sz w:val="22"/>
                <w:szCs w:val="22"/>
              </w:rPr>
            </w:pPr>
            <w:r>
              <w:rPr>
                <w:rFonts w:ascii="Roboto" w:hAnsi="Roboto"/>
                <w:bCs w:val="0"/>
                <w:color w:val="183264" w:themeColor="text1"/>
                <w:sz w:val="22"/>
                <w:szCs w:val="22"/>
              </w:rPr>
              <w:t xml:space="preserve">This year we </w:t>
            </w:r>
            <w:r w:rsidR="0028181C">
              <w:rPr>
                <w:rFonts w:ascii="Roboto" w:hAnsi="Roboto"/>
                <w:bCs w:val="0"/>
                <w:color w:val="183264" w:themeColor="text1"/>
                <w:sz w:val="22"/>
                <w:szCs w:val="22"/>
              </w:rPr>
              <w:t xml:space="preserve">are specifically celebrating </w:t>
            </w:r>
            <w:r>
              <w:rPr>
                <w:rFonts w:ascii="Roboto" w:hAnsi="Roboto"/>
                <w:bCs w:val="0"/>
                <w:color w:val="183264" w:themeColor="text1"/>
                <w:sz w:val="22"/>
                <w:szCs w:val="22"/>
              </w:rPr>
              <w:t xml:space="preserve">the </w:t>
            </w:r>
            <w:r w:rsidR="0028181C">
              <w:rPr>
                <w:rFonts w:ascii="Roboto" w:hAnsi="Roboto"/>
                <w:bCs w:val="0"/>
                <w:color w:val="183264" w:themeColor="text1"/>
                <w:sz w:val="22"/>
                <w:szCs w:val="22"/>
              </w:rPr>
              <w:t xml:space="preserve">contributions and commitment of volunteers. </w:t>
            </w:r>
            <w:r w:rsidR="00F23729" w:rsidRPr="00F23729">
              <w:rPr>
                <w:rFonts w:ascii="Roboto" w:hAnsi="Roboto"/>
                <w:bCs w:val="0"/>
                <w:color w:val="183264" w:themeColor="text1"/>
                <w:sz w:val="22"/>
                <w:szCs w:val="22"/>
              </w:rPr>
              <w:t xml:space="preserve">If you would like to nominate </w:t>
            </w:r>
            <w:r w:rsidR="007A5DC0">
              <w:rPr>
                <w:rFonts w:ascii="Roboto" w:hAnsi="Roboto"/>
                <w:bCs w:val="0"/>
                <w:color w:val="183264" w:themeColor="text1"/>
                <w:sz w:val="22"/>
                <w:szCs w:val="22"/>
              </w:rPr>
              <w:t>a volunteer</w:t>
            </w:r>
            <w:r w:rsidR="00F23729" w:rsidRPr="00F23729">
              <w:rPr>
                <w:rFonts w:ascii="Roboto" w:hAnsi="Roboto"/>
                <w:bCs w:val="0"/>
                <w:color w:val="183264" w:themeColor="text1"/>
                <w:sz w:val="22"/>
                <w:szCs w:val="22"/>
              </w:rPr>
              <w:t xml:space="preserve"> for this award please use the form below. </w:t>
            </w:r>
            <w:r w:rsidR="0031464E">
              <w:rPr>
                <w:rFonts w:ascii="Roboto" w:hAnsi="Roboto"/>
                <w:bCs w:val="0"/>
                <w:color w:val="183264" w:themeColor="text1"/>
                <w:sz w:val="22"/>
                <w:szCs w:val="22"/>
              </w:rPr>
              <w:t>N</w:t>
            </w:r>
            <w:r w:rsidR="0001786B" w:rsidRPr="0001786B">
              <w:rPr>
                <w:rFonts w:ascii="Roboto" w:hAnsi="Roboto"/>
                <w:bCs w:val="0"/>
                <w:color w:val="183264" w:themeColor="text1"/>
                <w:sz w:val="22"/>
                <w:szCs w:val="22"/>
              </w:rPr>
              <w:t>ominations are welcome from</w:t>
            </w:r>
            <w:r w:rsidR="00AB2F7F">
              <w:rPr>
                <w:rFonts w:ascii="Roboto" w:hAnsi="Roboto"/>
                <w:bCs w:val="0"/>
                <w:color w:val="183264" w:themeColor="text1"/>
                <w:sz w:val="22"/>
                <w:szCs w:val="22"/>
              </w:rPr>
              <w:t xml:space="preserve"> both</w:t>
            </w:r>
            <w:r w:rsidR="0001786B" w:rsidRPr="0001786B">
              <w:rPr>
                <w:rFonts w:ascii="Roboto" w:hAnsi="Roboto"/>
                <w:bCs w:val="0"/>
                <w:color w:val="183264" w:themeColor="text1"/>
                <w:sz w:val="22"/>
                <w:szCs w:val="22"/>
              </w:rPr>
              <w:t xml:space="preserve"> families that have received support, </w:t>
            </w:r>
            <w:r w:rsidR="00AB2F7F">
              <w:rPr>
                <w:rFonts w:ascii="Roboto" w:hAnsi="Roboto"/>
                <w:bCs w:val="0"/>
                <w:color w:val="183264" w:themeColor="text1"/>
                <w:sz w:val="22"/>
                <w:szCs w:val="22"/>
              </w:rPr>
              <w:t>or</w:t>
            </w:r>
            <w:r w:rsidR="0001786B" w:rsidRPr="0001786B">
              <w:rPr>
                <w:rFonts w:ascii="Roboto" w:hAnsi="Roboto"/>
                <w:bCs w:val="0"/>
                <w:color w:val="183264" w:themeColor="text1"/>
                <w:sz w:val="22"/>
                <w:szCs w:val="22"/>
              </w:rPr>
              <w:t xml:space="preserve"> from </w:t>
            </w:r>
            <w:r w:rsidR="00C9440E">
              <w:rPr>
                <w:rFonts w:ascii="Roboto" w:hAnsi="Roboto"/>
                <w:bCs w:val="0"/>
                <w:color w:val="183264" w:themeColor="text1"/>
                <w:sz w:val="22"/>
                <w:szCs w:val="22"/>
              </w:rPr>
              <w:t>those</w:t>
            </w:r>
            <w:r w:rsidR="007A5DC0">
              <w:rPr>
                <w:rFonts w:ascii="Roboto" w:hAnsi="Roboto"/>
                <w:bCs w:val="0"/>
                <w:color w:val="183264" w:themeColor="text1"/>
                <w:sz w:val="22"/>
                <w:szCs w:val="22"/>
              </w:rPr>
              <w:t xml:space="preserve"> wishing</w:t>
            </w:r>
            <w:r w:rsidR="0001786B" w:rsidRPr="0001786B">
              <w:rPr>
                <w:rFonts w:ascii="Roboto" w:hAnsi="Roboto"/>
                <w:bCs w:val="0"/>
                <w:color w:val="183264" w:themeColor="text1"/>
                <w:sz w:val="22"/>
                <w:szCs w:val="22"/>
              </w:rPr>
              <w:t xml:space="preserve"> to recognise a colleague.</w:t>
            </w:r>
            <w:r w:rsidR="003B608A">
              <w:rPr>
                <w:rFonts w:ascii="Roboto" w:hAnsi="Roboto"/>
                <w:bCs w:val="0"/>
                <w:color w:val="183264" w:themeColor="text1"/>
                <w:sz w:val="22"/>
                <w:szCs w:val="22"/>
              </w:rPr>
              <w:t xml:space="preserve"> </w:t>
            </w:r>
            <w:r w:rsidR="00F23729" w:rsidRPr="00F23729">
              <w:rPr>
                <w:rFonts w:ascii="Roboto" w:hAnsi="Roboto"/>
                <w:bCs w:val="0"/>
                <w:color w:val="183264" w:themeColor="text1"/>
                <w:sz w:val="22"/>
                <w:szCs w:val="22"/>
              </w:rPr>
              <w:t xml:space="preserve">Please send submissions to </w:t>
            </w:r>
            <w:hyperlink r:id="rId11" w:history="1">
              <w:r w:rsidR="00F23729" w:rsidRPr="00F23729">
                <w:rPr>
                  <w:rStyle w:val="Hyperlink"/>
                  <w:rFonts w:ascii="Roboto" w:hAnsi="Roboto"/>
                  <w:bCs w:val="0"/>
                  <w:color w:val="183264" w:themeColor="text1"/>
                  <w:sz w:val="22"/>
                  <w:szCs w:val="22"/>
                </w:rPr>
                <w:t>admin@adfam.org.uk</w:t>
              </w:r>
            </w:hyperlink>
            <w:r w:rsidR="00F23729" w:rsidRPr="00F23729">
              <w:rPr>
                <w:rFonts w:ascii="Roboto" w:hAnsi="Roboto"/>
                <w:bCs w:val="0"/>
                <w:color w:val="183264" w:themeColor="text1"/>
                <w:sz w:val="22"/>
                <w:szCs w:val="22"/>
              </w:rPr>
              <w:t xml:space="preserve"> </w:t>
            </w:r>
          </w:p>
          <w:p w14:paraId="0C2DCC5F" w14:textId="77777777" w:rsidR="00F23729" w:rsidRPr="00F23729" w:rsidRDefault="00F23729" w:rsidP="00256814">
            <w:pPr>
              <w:spacing w:after="120" w:line="276" w:lineRule="auto"/>
              <w:rPr>
                <w:rFonts w:ascii="Roboto" w:hAnsi="Roboto"/>
                <w:b/>
                <w:color w:val="183264" w:themeColor="text1"/>
                <w:sz w:val="22"/>
                <w:szCs w:val="22"/>
              </w:rPr>
            </w:pPr>
            <w:r w:rsidRPr="00F23729">
              <w:rPr>
                <w:rFonts w:ascii="Big Shoulders Display Medium" w:hAnsi="Big Shoulders Display Medium"/>
                <w:b/>
                <w:color w:val="183264" w:themeColor="text1"/>
                <w:sz w:val="36"/>
                <w:szCs w:val="36"/>
              </w:rPr>
              <w:t>Gary Seaman</w:t>
            </w:r>
            <w:r w:rsidRPr="00F23729">
              <w:rPr>
                <w:rFonts w:ascii="Roboto" w:hAnsi="Roboto"/>
                <w:b/>
                <w:color w:val="183264" w:themeColor="text1"/>
                <w:sz w:val="22"/>
                <w:szCs w:val="22"/>
              </w:rPr>
              <w:br/>
            </w:r>
            <w:r w:rsidRPr="00F23729">
              <w:rPr>
                <w:rFonts w:ascii="Roboto" w:hAnsi="Roboto"/>
                <w:color w:val="183264" w:themeColor="text1"/>
                <w:sz w:val="22"/>
                <w:szCs w:val="22"/>
              </w:rPr>
              <w:t>Gary Seaman provided many years of dedicated work to support carers and those impacted by the effects of substance misuse in the London Borough of Lewisham and beyond. Sadly he died in June 2013, aged just 53. His partner Michael and two sons, Alex and Luca, chose Adfam as the charity to honour Gary's memory due to his close association with the organisation and it was decided that the most appropriate way to do this was through this annual award.</w:t>
            </w:r>
          </w:p>
          <w:p w14:paraId="540622D7" w14:textId="3365A9F5" w:rsidR="00F23729" w:rsidRPr="00004F59" w:rsidRDefault="00F23729" w:rsidP="00256814">
            <w:pPr>
              <w:spacing w:after="120" w:line="276" w:lineRule="auto"/>
              <w:rPr>
                <w:rFonts w:ascii="Roboto" w:hAnsi="Roboto"/>
                <w:bCs w:val="0"/>
                <w:i/>
                <w:iCs/>
                <w:color w:val="183264" w:themeColor="text1"/>
                <w:sz w:val="22"/>
                <w:szCs w:val="22"/>
              </w:rPr>
            </w:pPr>
            <w:r w:rsidRPr="00F23729">
              <w:rPr>
                <w:rFonts w:ascii="Roboto" w:hAnsi="Roboto"/>
                <w:bCs w:val="0"/>
                <w:color w:val="183264" w:themeColor="text1"/>
                <w:sz w:val="22"/>
                <w:szCs w:val="22"/>
              </w:rPr>
              <w:t>Vivienne Evans</w:t>
            </w:r>
            <w:r w:rsidR="00004F59">
              <w:rPr>
                <w:rFonts w:ascii="Roboto" w:hAnsi="Roboto"/>
                <w:bCs w:val="0"/>
                <w:color w:val="183264" w:themeColor="text1"/>
                <w:sz w:val="22"/>
                <w:szCs w:val="22"/>
              </w:rPr>
              <w:t xml:space="preserve"> OBE</w:t>
            </w:r>
            <w:r w:rsidRPr="00F23729">
              <w:rPr>
                <w:rFonts w:ascii="Roboto" w:hAnsi="Roboto"/>
                <w:bCs w:val="0"/>
                <w:color w:val="183264" w:themeColor="text1"/>
                <w:sz w:val="22"/>
                <w:szCs w:val="22"/>
              </w:rPr>
              <w:t>, Adfam</w:t>
            </w:r>
            <w:r w:rsidR="00004F59">
              <w:rPr>
                <w:rFonts w:ascii="Roboto" w:hAnsi="Roboto"/>
                <w:bCs w:val="0"/>
                <w:color w:val="183264" w:themeColor="text1"/>
                <w:sz w:val="22"/>
                <w:szCs w:val="22"/>
              </w:rPr>
              <w:t>’s Chief Executive</w:t>
            </w:r>
            <w:r w:rsidRPr="00F23729">
              <w:rPr>
                <w:rFonts w:ascii="Roboto" w:hAnsi="Roboto"/>
                <w:bCs w:val="0"/>
                <w:color w:val="183264" w:themeColor="text1"/>
                <w:sz w:val="22"/>
                <w:szCs w:val="22"/>
              </w:rPr>
              <w:t>, said of Gary "</w:t>
            </w:r>
            <w:r w:rsidRPr="00004F59">
              <w:rPr>
                <w:rFonts w:ascii="Roboto" w:hAnsi="Roboto"/>
                <w:bCs w:val="0"/>
                <w:i/>
                <w:iCs/>
                <w:color w:val="183264" w:themeColor="text1"/>
                <w:sz w:val="22"/>
                <w:szCs w:val="22"/>
              </w:rPr>
              <w:t>he was one of Adfam's most faithful and vocal supporters. He would always be available for interviews, photographs and focus groups, giving the all-important perspective of a family member affected by substance misuse. That willingness, both to participate and to speak out, made a vital contribution to our work; it is very much appreciated, and will be sadly missed.</w:t>
            </w:r>
          </w:p>
          <w:p w14:paraId="0A737EA5" w14:textId="77777777" w:rsidR="00F23729" w:rsidRPr="00004F59" w:rsidRDefault="00F23729" w:rsidP="00256814">
            <w:pPr>
              <w:spacing w:after="120" w:line="276" w:lineRule="auto"/>
              <w:rPr>
                <w:rFonts w:ascii="Roboto" w:hAnsi="Roboto"/>
                <w:bCs w:val="0"/>
                <w:i/>
                <w:iCs/>
                <w:color w:val="183264" w:themeColor="text1"/>
                <w:sz w:val="22"/>
                <w:szCs w:val="22"/>
              </w:rPr>
            </w:pPr>
            <w:r w:rsidRPr="00004F59">
              <w:rPr>
                <w:rFonts w:ascii="Roboto" w:hAnsi="Roboto"/>
                <w:bCs w:val="0"/>
                <w:i/>
                <w:iCs/>
                <w:color w:val="183264" w:themeColor="text1"/>
                <w:sz w:val="22"/>
                <w:szCs w:val="22"/>
              </w:rPr>
              <w:t>Adfam’s work as the national voice of the family benefitted from the passion and commitment which Gary demonstrated. This benefit was enjoyed not only by our organisation, but by the thousands of families everywhere who find themselves affected by addiction. It is only by speaking out from behind the stigma which attaches itself to families in this position that we will be able to create a national movement which campaigns for more recognition and support.</w:t>
            </w:r>
          </w:p>
          <w:p w14:paraId="0BCE245C" w14:textId="77777777" w:rsidR="00F23729" w:rsidRPr="00F23729" w:rsidRDefault="00F23729" w:rsidP="00256814">
            <w:pPr>
              <w:spacing w:after="120" w:line="276" w:lineRule="auto"/>
              <w:rPr>
                <w:rFonts w:ascii="Roboto" w:hAnsi="Roboto"/>
                <w:bCs w:val="0"/>
                <w:color w:val="183264" w:themeColor="text1"/>
                <w:sz w:val="22"/>
                <w:szCs w:val="22"/>
              </w:rPr>
            </w:pPr>
            <w:r w:rsidRPr="00004F59">
              <w:rPr>
                <w:rFonts w:ascii="Roboto" w:hAnsi="Roboto"/>
                <w:bCs w:val="0"/>
                <w:i/>
                <w:iCs/>
                <w:color w:val="183264" w:themeColor="text1"/>
                <w:sz w:val="22"/>
                <w:szCs w:val="22"/>
              </w:rPr>
              <w:t>Gary’s untimely death leaves a sadness and a loss. He will, however, always be part of Adfam and will be remembered with great affection as a friend and supporter, as a campaigner and an example to us all.</w:t>
            </w:r>
            <w:r w:rsidRPr="00F23729">
              <w:rPr>
                <w:rFonts w:ascii="Roboto" w:hAnsi="Roboto"/>
                <w:bCs w:val="0"/>
                <w:color w:val="183264" w:themeColor="text1"/>
                <w:sz w:val="22"/>
                <w:szCs w:val="22"/>
              </w:rPr>
              <w:t>”</w:t>
            </w:r>
          </w:p>
          <w:p w14:paraId="7E559B89" w14:textId="7F2865AB" w:rsidR="00F23729" w:rsidRPr="00F23729" w:rsidRDefault="00F23729" w:rsidP="00256814">
            <w:pPr>
              <w:spacing w:after="120" w:line="276" w:lineRule="auto"/>
              <w:rPr>
                <w:rFonts w:ascii="Roboto" w:hAnsi="Roboto"/>
                <w:color w:val="183264" w:themeColor="text1"/>
                <w:sz w:val="22"/>
                <w:szCs w:val="22"/>
              </w:rPr>
            </w:pPr>
            <w:r w:rsidRPr="00F23729">
              <w:rPr>
                <w:rFonts w:ascii="Big Shoulders Display Medium" w:hAnsi="Big Shoulders Display Medium"/>
                <w:b/>
                <w:color w:val="183264" w:themeColor="text1"/>
                <w:sz w:val="36"/>
                <w:szCs w:val="36"/>
              </w:rPr>
              <w:t>Adfam</w:t>
            </w:r>
            <w:r w:rsidRPr="00F23729">
              <w:rPr>
                <w:rFonts w:ascii="Roboto" w:hAnsi="Roboto"/>
                <w:color w:val="183264" w:themeColor="text1"/>
                <w:sz w:val="22"/>
                <w:szCs w:val="22"/>
              </w:rPr>
              <w:br/>
            </w:r>
            <w:r w:rsidR="003A0F73" w:rsidRPr="003A0F73">
              <w:rPr>
                <w:rFonts w:ascii="Roboto" w:hAnsi="Roboto"/>
                <w:color w:val="183264" w:themeColor="text1"/>
                <w:sz w:val="22"/>
                <w:szCs w:val="22"/>
              </w:rPr>
              <w:t>Adfam is the leading families and addiction charity in England. We are here for all the millions of people affected by someone else’s drinking or drug use. These people are children, parents, friends, partners, siblings and grandparents.</w:t>
            </w:r>
            <w:r w:rsidR="005A2A29">
              <w:t xml:space="preserve"> </w:t>
            </w:r>
            <w:r w:rsidR="005A2A29" w:rsidRPr="005A2A29">
              <w:rPr>
                <w:rFonts w:ascii="Roboto" w:hAnsi="Roboto"/>
                <w:color w:val="183264" w:themeColor="text1"/>
                <w:sz w:val="22"/>
                <w:szCs w:val="22"/>
              </w:rPr>
              <w:t>Our vision at Adfam is that family members affected by substance use or gambling are heard, valued and have access to support; that’s why we do what we do.</w:t>
            </w:r>
          </w:p>
        </w:tc>
      </w:tr>
    </w:tbl>
    <w:tbl>
      <w:tblPr>
        <w:tblpPr w:leftFromText="180" w:rightFromText="180" w:vertAnchor="text" w:horzAnchor="margin" w:tblpY="-299"/>
        <w:tblW w:w="0" w:type="auto"/>
        <w:tblBorders>
          <w:insideH w:val="single" w:sz="18" w:space="0" w:color="FFFFFF"/>
          <w:insideV w:val="single" w:sz="18" w:space="0" w:color="FFFFFF"/>
        </w:tblBorders>
        <w:tblLook w:val="01E0" w:firstRow="1" w:lastRow="1" w:firstColumn="1" w:lastColumn="1" w:noHBand="0" w:noVBand="0"/>
      </w:tblPr>
      <w:tblGrid>
        <w:gridCol w:w="3544"/>
        <w:gridCol w:w="5482"/>
      </w:tblGrid>
      <w:tr w:rsidR="0040074B" w:rsidRPr="00F23729" w14:paraId="16709BDA" w14:textId="77777777" w:rsidTr="0040074B">
        <w:trPr>
          <w:trHeight w:val="567"/>
        </w:trPr>
        <w:tc>
          <w:tcPr>
            <w:tcW w:w="9026" w:type="dxa"/>
            <w:gridSpan w:val="2"/>
            <w:tcBorders>
              <w:top w:val="nil"/>
              <w:left w:val="nil"/>
              <w:bottom w:val="single" w:sz="18" w:space="0" w:color="FFFFFF"/>
              <w:right w:val="nil"/>
            </w:tcBorders>
            <w:shd w:val="pct20" w:color="000000" w:fill="FFFFFF"/>
            <w:vAlign w:val="center"/>
            <w:hideMark/>
          </w:tcPr>
          <w:p w14:paraId="1C2D71BA" w14:textId="77777777" w:rsidR="0040074B" w:rsidRPr="00F23729" w:rsidRDefault="0040074B" w:rsidP="0040074B">
            <w:pPr>
              <w:rPr>
                <w:rFonts w:ascii="Roboto" w:hAnsi="Roboto" w:cs="Calibri"/>
                <w:b/>
                <w:color w:val="183264" w:themeColor="text1"/>
              </w:rPr>
            </w:pPr>
            <w:r w:rsidRPr="00F23729">
              <w:rPr>
                <w:rFonts w:ascii="Roboto" w:hAnsi="Roboto" w:cs="Calibri"/>
                <w:b/>
                <w:color w:val="183264" w:themeColor="text1"/>
              </w:rPr>
              <w:lastRenderedPageBreak/>
              <w:t>Your details</w:t>
            </w:r>
          </w:p>
        </w:tc>
      </w:tr>
      <w:tr w:rsidR="0040074B" w:rsidRPr="00F23729" w14:paraId="049C308F" w14:textId="77777777" w:rsidTr="0040074B">
        <w:trPr>
          <w:trHeight w:val="397"/>
        </w:trPr>
        <w:tc>
          <w:tcPr>
            <w:tcW w:w="3544" w:type="dxa"/>
            <w:tcBorders>
              <w:top w:val="single" w:sz="18" w:space="0" w:color="FFFFFF"/>
              <w:left w:val="nil"/>
              <w:bottom w:val="single" w:sz="18" w:space="0" w:color="FFFFFF"/>
              <w:right w:val="single" w:sz="18" w:space="0" w:color="FFFFFF"/>
            </w:tcBorders>
            <w:shd w:val="pct5" w:color="000000" w:fill="FFFFFF"/>
            <w:vAlign w:val="center"/>
            <w:hideMark/>
          </w:tcPr>
          <w:p w14:paraId="7917C545" w14:textId="77777777" w:rsidR="0040074B" w:rsidRPr="00F23729" w:rsidRDefault="0040074B" w:rsidP="0040074B">
            <w:pPr>
              <w:rPr>
                <w:rFonts w:ascii="Roboto" w:hAnsi="Roboto" w:cs="Calibri"/>
                <w:color w:val="183264" w:themeColor="text1"/>
              </w:rPr>
            </w:pPr>
            <w:r w:rsidRPr="00F23729">
              <w:rPr>
                <w:rFonts w:ascii="Roboto" w:hAnsi="Roboto" w:cs="Calibri"/>
                <w:color w:val="183264" w:themeColor="text1"/>
              </w:rPr>
              <w:t>Name</w:t>
            </w:r>
          </w:p>
        </w:tc>
        <w:tc>
          <w:tcPr>
            <w:tcW w:w="5482" w:type="dxa"/>
            <w:tcBorders>
              <w:top w:val="single" w:sz="18" w:space="0" w:color="FFFFFF"/>
              <w:left w:val="single" w:sz="18" w:space="0" w:color="FFFFFF"/>
              <w:bottom w:val="single" w:sz="18" w:space="0" w:color="FFFFFF"/>
              <w:right w:val="nil"/>
            </w:tcBorders>
            <w:shd w:val="pct5" w:color="000000" w:fill="FFFFFF"/>
            <w:vAlign w:val="center"/>
            <w:hideMark/>
          </w:tcPr>
          <w:p w14:paraId="1FF7E86C" w14:textId="77777777" w:rsidR="0040074B" w:rsidRPr="00F23729" w:rsidRDefault="0040074B" w:rsidP="0040074B">
            <w:pPr>
              <w:rPr>
                <w:rFonts w:ascii="Roboto" w:hAnsi="Roboto" w:cs="Calibri"/>
                <w:color w:val="183264" w:themeColor="text1"/>
              </w:rPr>
            </w:pPr>
          </w:p>
        </w:tc>
      </w:tr>
      <w:tr w:rsidR="0040074B" w:rsidRPr="00F23729" w14:paraId="2BDAB10C" w14:textId="77777777" w:rsidTr="0040074B">
        <w:trPr>
          <w:trHeight w:val="397"/>
        </w:trPr>
        <w:tc>
          <w:tcPr>
            <w:tcW w:w="3544" w:type="dxa"/>
            <w:tcBorders>
              <w:top w:val="single" w:sz="18" w:space="0" w:color="FFFFFF"/>
              <w:left w:val="nil"/>
              <w:bottom w:val="single" w:sz="18" w:space="0" w:color="FFFFFF"/>
              <w:right w:val="single" w:sz="18" w:space="0" w:color="FFFFFF"/>
            </w:tcBorders>
            <w:shd w:val="pct5" w:color="000000" w:fill="FFFFFF"/>
            <w:vAlign w:val="center"/>
            <w:hideMark/>
          </w:tcPr>
          <w:p w14:paraId="76FF8FB3" w14:textId="77777777" w:rsidR="0040074B" w:rsidRPr="00F23729" w:rsidRDefault="0040074B" w:rsidP="0040074B">
            <w:pPr>
              <w:rPr>
                <w:rFonts w:ascii="Roboto" w:hAnsi="Roboto" w:cs="Calibri"/>
                <w:color w:val="183264" w:themeColor="text1"/>
              </w:rPr>
            </w:pPr>
            <w:r w:rsidRPr="00F23729">
              <w:rPr>
                <w:rFonts w:ascii="Roboto" w:hAnsi="Roboto" w:cs="Calibri"/>
                <w:color w:val="183264" w:themeColor="text1"/>
              </w:rPr>
              <w:t>Email</w:t>
            </w:r>
          </w:p>
        </w:tc>
        <w:tc>
          <w:tcPr>
            <w:tcW w:w="5482" w:type="dxa"/>
            <w:tcBorders>
              <w:top w:val="single" w:sz="18" w:space="0" w:color="FFFFFF"/>
              <w:left w:val="single" w:sz="18" w:space="0" w:color="FFFFFF"/>
              <w:bottom w:val="single" w:sz="18" w:space="0" w:color="FFFFFF"/>
              <w:right w:val="nil"/>
            </w:tcBorders>
            <w:shd w:val="pct5" w:color="000000" w:fill="FFFFFF"/>
            <w:vAlign w:val="center"/>
            <w:hideMark/>
          </w:tcPr>
          <w:p w14:paraId="4538B73E" w14:textId="77777777" w:rsidR="0040074B" w:rsidRPr="00F23729" w:rsidRDefault="0040074B" w:rsidP="0040074B">
            <w:pPr>
              <w:rPr>
                <w:rFonts w:ascii="Roboto" w:hAnsi="Roboto" w:cs="Calibri"/>
                <w:color w:val="183264" w:themeColor="text1"/>
              </w:rPr>
            </w:pPr>
          </w:p>
        </w:tc>
      </w:tr>
      <w:tr w:rsidR="0040074B" w:rsidRPr="00F23729" w14:paraId="3DF3F058" w14:textId="77777777" w:rsidTr="0040074B">
        <w:trPr>
          <w:trHeight w:val="624"/>
        </w:trPr>
        <w:tc>
          <w:tcPr>
            <w:tcW w:w="3544" w:type="dxa"/>
            <w:tcBorders>
              <w:top w:val="single" w:sz="18" w:space="0" w:color="FFFFFF"/>
              <w:left w:val="nil"/>
              <w:bottom w:val="nil"/>
              <w:right w:val="single" w:sz="18" w:space="0" w:color="FFFFFF"/>
            </w:tcBorders>
            <w:shd w:val="pct5" w:color="000000" w:fill="FFFFFF"/>
            <w:vAlign w:val="center"/>
            <w:hideMark/>
          </w:tcPr>
          <w:p w14:paraId="7FC6E5EF" w14:textId="77777777" w:rsidR="0040074B" w:rsidRPr="00F23729" w:rsidRDefault="0040074B" w:rsidP="0040074B">
            <w:pPr>
              <w:rPr>
                <w:rFonts w:ascii="Roboto" w:hAnsi="Roboto" w:cs="Calibri"/>
                <w:color w:val="183264" w:themeColor="text1"/>
              </w:rPr>
            </w:pPr>
            <w:r w:rsidRPr="00F23729">
              <w:rPr>
                <w:rFonts w:ascii="Roboto" w:hAnsi="Roboto" w:cs="Calibri"/>
                <w:color w:val="183264" w:themeColor="text1"/>
              </w:rPr>
              <w:t>Relationship to nominee</w:t>
            </w:r>
          </w:p>
        </w:tc>
        <w:tc>
          <w:tcPr>
            <w:tcW w:w="5482" w:type="dxa"/>
            <w:tcBorders>
              <w:top w:val="single" w:sz="18" w:space="0" w:color="FFFFFF"/>
              <w:left w:val="single" w:sz="18" w:space="0" w:color="FFFFFF"/>
              <w:bottom w:val="nil"/>
              <w:right w:val="nil"/>
            </w:tcBorders>
            <w:shd w:val="pct5" w:color="000000" w:fill="FFFFFF"/>
            <w:vAlign w:val="center"/>
            <w:hideMark/>
          </w:tcPr>
          <w:p w14:paraId="0C6FF418" w14:textId="77777777" w:rsidR="0040074B" w:rsidRPr="00F23729" w:rsidRDefault="0040074B" w:rsidP="0040074B">
            <w:pPr>
              <w:rPr>
                <w:rFonts w:ascii="Roboto" w:hAnsi="Roboto" w:cs="Calibri"/>
                <w:color w:val="183264" w:themeColor="text1"/>
              </w:rPr>
            </w:pPr>
          </w:p>
        </w:tc>
      </w:tr>
    </w:tbl>
    <w:p w14:paraId="6D9836A8" w14:textId="0375BECD" w:rsidR="00F23729" w:rsidRDefault="00F23729"/>
    <w:p w14:paraId="57256403" w14:textId="507AA101" w:rsidR="00F23729" w:rsidRPr="00F23729" w:rsidRDefault="00F23729">
      <w:pPr>
        <w:rPr>
          <w:rFonts w:ascii="Roboto" w:hAnsi="Roboto"/>
          <w:color w:val="183264" w:themeColor="text1"/>
        </w:rPr>
      </w:pPr>
    </w:p>
    <w:tbl>
      <w:tblPr>
        <w:tblW w:w="0" w:type="auto"/>
        <w:tblBorders>
          <w:insideH w:val="single" w:sz="18" w:space="0" w:color="FFFFFF"/>
          <w:insideV w:val="single" w:sz="18" w:space="0" w:color="FFFFFF"/>
        </w:tblBorders>
        <w:tblLook w:val="01E0" w:firstRow="1" w:lastRow="1" w:firstColumn="1" w:lastColumn="1" w:noHBand="0" w:noVBand="0"/>
      </w:tblPr>
      <w:tblGrid>
        <w:gridCol w:w="3544"/>
        <w:gridCol w:w="5482"/>
      </w:tblGrid>
      <w:tr w:rsidR="00F23729" w:rsidRPr="00F23729" w14:paraId="5F78FD36" w14:textId="77777777" w:rsidTr="003B608A">
        <w:trPr>
          <w:trHeight w:val="567"/>
        </w:trPr>
        <w:tc>
          <w:tcPr>
            <w:tcW w:w="9026" w:type="dxa"/>
            <w:gridSpan w:val="2"/>
            <w:tcBorders>
              <w:top w:val="nil"/>
              <w:left w:val="nil"/>
              <w:bottom w:val="single" w:sz="18" w:space="0" w:color="FFFFFF"/>
              <w:right w:val="nil"/>
            </w:tcBorders>
            <w:shd w:val="pct20" w:color="000000" w:fill="FFFFFF"/>
            <w:vAlign w:val="center"/>
            <w:hideMark/>
          </w:tcPr>
          <w:p w14:paraId="0106084C" w14:textId="77777777" w:rsidR="00F23729" w:rsidRPr="00F23729" w:rsidRDefault="00F23729" w:rsidP="00256814">
            <w:pPr>
              <w:rPr>
                <w:rFonts w:ascii="Roboto" w:hAnsi="Roboto" w:cs="Calibri"/>
                <w:b/>
                <w:color w:val="183264" w:themeColor="text1"/>
              </w:rPr>
            </w:pPr>
            <w:r w:rsidRPr="00F23729">
              <w:rPr>
                <w:rFonts w:ascii="Roboto" w:hAnsi="Roboto" w:cs="Calibri"/>
                <w:b/>
                <w:color w:val="183264" w:themeColor="text1"/>
              </w:rPr>
              <w:t>Nominee details</w:t>
            </w:r>
          </w:p>
        </w:tc>
      </w:tr>
      <w:tr w:rsidR="00F23729" w:rsidRPr="00F23729" w14:paraId="31395E2D" w14:textId="77777777" w:rsidTr="003B608A">
        <w:trPr>
          <w:trHeight w:val="397"/>
        </w:trPr>
        <w:tc>
          <w:tcPr>
            <w:tcW w:w="3544" w:type="dxa"/>
            <w:tcBorders>
              <w:top w:val="single" w:sz="18" w:space="0" w:color="FFFFFF"/>
              <w:left w:val="nil"/>
              <w:bottom w:val="single" w:sz="18" w:space="0" w:color="FFFFFF"/>
              <w:right w:val="single" w:sz="18" w:space="0" w:color="FFFFFF"/>
            </w:tcBorders>
            <w:shd w:val="pct5" w:color="000000" w:fill="FFFFFF"/>
            <w:vAlign w:val="center"/>
            <w:hideMark/>
          </w:tcPr>
          <w:p w14:paraId="3F96E3E6" w14:textId="77777777" w:rsidR="00F23729" w:rsidRPr="00F23729" w:rsidRDefault="00F23729" w:rsidP="00256814">
            <w:pPr>
              <w:rPr>
                <w:rFonts w:ascii="Roboto" w:hAnsi="Roboto" w:cs="Calibri"/>
                <w:color w:val="183264" w:themeColor="text1"/>
              </w:rPr>
            </w:pPr>
            <w:r w:rsidRPr="00F23729">
              <w:rPr>
                <w:rFonts w:ascii="Roboto" w:hAnsi="Roboto" w:cs="Calibri"/>
                <w:color w:val="183264" w:themeColor="text1"/>
              </w:rPr>
              <w:t>Name</w:t>
            </w:r>
          </w:p>
        </w:tc>
        <w:tc>
          <w:tcPr>
            <w:tcW w:w="5482" w:type="dxa"/>
            <w:tcBorders>
              <w:top w:val="single" w:sz="18" w:space="0" w:color="FFFFFF"/>
              <w:left w:val="single" w:sz="18" w:space="0" w:color="FFFFFF"/>
              <w:bottom w:val="single" w:sz="18" w:space="0" w:color="FFFFFF"/>
              <w:right w:val="nil"/>
            </w:tcBorders>
            <w:shd w:val="pct5" w:color="000000" w:fill="FFFFFF"/>
            <w:vAlign w:val="center"/>
            <w:hideMark/>
          </w:tcPr>
          <w:p w14:paraId="1AB1C759" w14:textId="4534267F" w:rsidR="00F23729" w:rsidRPr="00F23729" w:rsidRDefault="00F23729" w:rsidP="00256814">
            <w:pPr>
              <w:rPr>
                <w:rFonts w:ascii="Roboto" w:hAnsi="Roboto" w:cs="Calibri"/>
                <w:color w:val="183264" w:themeColor="text1"/>
              </w:rPr>
            </w:pPr>
          </w:p>
        </w:tc>
      </w:tr>
      <w:tr w:rsidR="00F23729" w:rsidRPr="00F23729" w14:paraId="4D6DC4FD" w14:textId="77777777" w:rsidTr="003B608A">
        <w:trPr>
          <w:trHeight w:val="397"/>
        </w:trPr>
        <w:tc>
          <w:tcPr>
            <w:tcW w:w="3544" w:type="dxa"/>
            <w:tcBorders>
              <w:top w:val="single" w:sz="18" w:space="0" w:color="FFFFFF"/>
              <w:left w:val="nil"/>
              <w:bottom w:val="single" w:sz="18" w:space="0" w:color="FFFFFF"/>
              <w:right w:val="single" w:sz="18" w:space="0" w:color="FFFFFF"/>
            </w:tcBorders>
            <w:shd w:val="pct5" w:color="000000" w:fill="FFFFFF"/>
            <w:vAlign w:val="center"/>
            <w:hideMark/>
          </w:tcPr>
          <w:p w14:paraId="00DEAAB6" w14:textId="77777777" w:rsidR="00F23729" w:rsidRPr="00F23729" w:rsidRDefault="00F23729" w:rsidP="00256814">
            <w:pPr>
              <w:rPr>
                <w:rFonts w:ascii="Roboto" w:hAnsi="Roboto" w:cs="Calibri"/>
                <w:color w:val="183264" w:themeColor="text1"/>
              </w:rPr>
            </w:pPr>
            <w:r w:rsidRPr="00F23729">
              <w:rPr>
                <w:rFonts w:ascii="Roboto" w:hAnsi="Roboto" w:cs="Calibri"/>
                <w:color w:val="183264" w:themeColor="text1"/>
              </w:rPr>
              <w:t>Service</w:t>
            </w:r>
          </w:p>
        </w:tc>
        <w:tc>
          <w:tcPr>
            <w:tcW w:w="5482" w:type="dxa"/>
            <w:tcBorders>
              <w:top w:val="single" w:sz="18" w:space="0" w:color="FFFFFF"/>
              <w:left w:val="single" w:sz="18" w:space="0" w:color="FFFFFF"/>
              <w:bottom w:val="single" w:sz="18" w:space="0" w:color="FFFFFF"/>
              <w:right w:val="nil"/>
            </w:tcBorders>
            <w:shd w:val="pct5" w:color="000000" w:fill="FFFFFF"/>
            <w:vAlign w:val="center"/>
            <w:hideMark/>
          </w:tcPr>
          <w:p w14:paraId="7947AABB" w14:textId="7CB5B55E" w:rsidR="00F23729" w:rsidRPr="00F23729" w:rsidRDefault="00F23729" w:rsidP="00256814">
            <w:pPr>
              <w:rPr>
                <w:rFonts w:ascii="Roboto" w:hAnsi="Roboto" w:cs="Calibri"/>
                <w:color w:val="183264" w:themeColor="text1"/>
              </w:rPr>
            </w:pPr>
          </w:p>
        </w:tc>
      </w:tr>
      <w:tr w:rsidR="00F23729" w:rsidRPr="00F23729" w14:paraId="70A370D1" w14:textId="77777777" w:rsidTr="003B608A">
        <w:trPr>
          <w:trHeight w:val="923"/>
        </w:trPr>
        <w:tc>
          <w:tcPr>
            <w:tcW w:w="3544" w:type="dxa"/>
            <w:tcBorders>
              <w:top w:val="single" w:sz="18" w:space="0" w:color="FFFFFF"/>
              <w:left w:val="nil"/>
              <w:bottom w:val="single" w:sz="18" w:space="0" w:color="FFFFFF"/>
              <w:right w:val="single" w:sz="18" w:space="0" w:color="FFFFFF"/>
            </w:tcBorders>
            <w:shd w:val="pct5" w:color="000000" w:fill="FFFFFF"/>
            <w:vAlign w:val="center"/>
            <w:hideMark/>
          </w:tcPr>
          <w:p w14:paraId="072B0970" w14:textId="77777777" w:rsidR="00F23729" w:rsidRPr="00F23729" w:rsidRDefault="00F23729" w:rsidP="00256814">
            <w:pPr>
              <w:rPr>
                <w:rFonts w:ascii="Roboto" w:hAnsi="Roboto" w:cs="Calibri"/>
                <w:color w:val="183264" w:themeColor="text1"/>
              </w:rPr>
            </w:pPr>
            <w:r w:rsidRPr="00F23729">
              <w:rPr>
                <w:rFonts w:ascii="Roboto" w:hAnsi="Roboto" w:cs="Calibri"/>
                <w:color w:val="183264" w:themeColor="text1"/>
              </w:rPr>
              <w:t>Time spent working with families</w:t>
            </w:r>
          </w:p>
        </w:tc>
        <w:tc>
          <w:tcPr>
            <w:tcW w:w="5482" w:type="dxa"/>
            <w:tcBorders>
              <w:top w:val="single" w:sz="18" w:space="0" w:color="FFFFFF"/>
              <w:left w:val="single" w:sz="18" w:space="0" w:color="FFFFFF"/>
              <w:bottom w:val="single" w:sz="18" w:space="0" w:color="FFFFFF"/>
              <w:right w:val="nil"/>
            </w:tcBorders>
            <w:shd w:val="pct5" w:color="000000" w:fill="FFFFFF"/>
            <w:vAlign w:val="center"/>
            <w:hideMark/>
          </w:tcPr>
          <w:p w14:paraId="1915B3E7" w14:textId="61FBD22E" w:rsidR="00F23729" w:rsidRPr="00F23729" w:rsidRDefault="00F23729" w:rsidP="00256814">
            <w:pPr>
              <w:rPr>
                <w:rFonts w:ascii="Roboto" w:hAnsi="Roboto" w:cs="Calibri"/>
                <w:color w:val="183264" w:themeColor="text1"/>
              </w:rPr>
            </w:pPr>
          </w:p>
        </w:tc>
      </w:tr>
      <w:tr w:rsidR="00F23729" w:rsidRPr="00F23729" w14:paraId="055E2A16" w14:textId="77777777" w:rsidTr="003B608A">
        <w:trPr>
          <w:trHeight w:val="3157"/>
        </w:trPr>
        <w:tc>
          <w:tcPr>
            <w:tcW w:w="3544" w:type="dxa"/>
            <w:tcBorders>
              <w:top w:val="single" w:sz="18" w:space="0" w:color="FFFFFF"/>
              <w:left w:val="nil"/>
              <w:bottom w:val="single" w:sz="18" w:space="0" w:color="FFFFFF"/>
              <w:right w:val="single" w:sz="18" w:space="0" w:color="FFFFFF"/>
            </w:tcBorders>
            <w:shd w:val="pct5" w:color="000000" w:fill="FFFFFF"/>
            <w:vAlign w:val="center"/>
          </w:tcPr>
          <w:p w14:paraId="492C0234" w14:textId="77777777" w:rsidR="00F23729" w:rsidRPr="00F23729" w:rsidRDefault="00F23729" w:rsidP="00256814">
            <w:pPr>
              <w:rPr>
                <w:rFonts w:ascii="Roboto" w:hAnsi="Roboto" w:cs="Calibri"/>
                <w:color w:val="183264" w:themeColor="text1"/>
              </w:rPr>
            </w:pPr>
            <w:r w:rsidRPr="00F23729">
              <w:rPr>
                <w:rFonts w:ascii="Roboto" w:hAnsi="Roboto" w:cs="Calibri"/>
                <w:color w:val="183264" w:themeColor="text1"/>
              </w:rPr>
              <w:t xml:space="preserve">Reason for nomination: what difference has this person made? </w:t>
            </w:r>
          </w:p>
          <w:p w14:paraId="385D5D88" w14:textId="77777777" w:rsidR="00F23729" w:rsidRPr="00F23729" w:rsidRDefault="00F23729" w:rsidP="00256814">
            <w:pPr>
              <w:rPr>
                <w:rFonts w:ascii="Roboto" w:hAnsi="Roboto" w:cs="Calibri"/>
                <w:color w:val="183264" w:themeColor="text1"/>
              </w:rPr>
            </w:pPr>
          </w:p>
          <w:p w14:paraId="70D9FFAC" w14:textId="03C062B0" w:rsidR="00F23729" w:rsidRPr="00F23729" w:rsidRDefault="000E6B20" w:rsidP="00256814">
            <w:pPr>
              <w:rPr>
                <w:rFonts w:ascii="Roboto" w:hAnsi="Roboto" w:cs="Calibri"/>
                <w:color w:val="183264" w:themeColor="text1"/>
              </w:rPr>
            </w:pPr>
            <w:r>
              <w:rPr>
                <w:rFonts w:ascii="Roboto" w:hAnsi="Roboto" w:cs="Calibri"/>
                <w:color w:val="183264" w:themeColor="text1"/>
              </w:rPr>
              <w:t>(500 words max)</w:t>
            </w:r>
          </w:p>
        </w:tc>
        <w:tc>
          <w:tcPr>
            <w:tcW w:w="5482" w:type="dxa"/>
            <w:tcBorders>
              <w:top w:val="single" w:sz="18" w:space="0" w:color="FFFFFF"/>
              <w:left w:val="single" w:sz="18" w:space="0" w:color="FFFFFF"/>
              <w:bottom w:val="single" w:sz="18" w:space="0" w:color="FFFFFF"/>
              <w:right w:val="nil"/>
            </w:tcBorders>
            <w:shd w:val="pct5" w:color="000000" w:fill="FFFFFF"/>
            <w:vAlign w:val="center"/>
            <w:hideMark/>
          </w:tcPr>
          <w:p w14:paraId="76325E72" w14:textId="14BB1272" w:rsidR="00F23729" w:rsidRPr="00F23729" w:rsidRDefault="00F23729" w:rsidP="00256814">
            <w:pPr>
              <w:rPr>
                <w:rFonts w:ascii="Roboto" w:hAnsi="Roboto" w:cs="Calibri"/>
                <w:color w:val="183264" w:themeColor="text1"/>
              </w:rPr>
            </w:pPr>
          </w:p>
        </w:tc>
      </w:tr>
      <w:tr w:rsidR="00F23729" w:rsidRPr="00F23729" w14:paraId="635D1762" w14:textId="77777777" w:rsidTr="003B608A">
        <w:trPr>
          <w:trHeight w:val="567"/>
        </w:trPr>
        <w:tc>
          <w:tcPr>
            <w:tcW w:w="9026" w:type="dxa"/>
            <w:gridSpan w:val="2"/>
            <w:tcBorders>
              <w:top w:val="single" w:sz="18" w:space="0" w:color="FFFFFF"/>
              <w:left w:val="nil"/>
              <w:bottom w:val="single" w:sz="18" w:space="0" w:color="FFFFFF"/>
              <w:right w:val="nil"/>
            </w:tcBorders>
            <w:shd w:val="pct20" w:color="000000" w:fill="FFFFFF"/>
            <w:vAlign w:val="center"/>
            <w:hideMark/>
          </w:tcPr>
          <w:p w14:paraId="08814C69" w14:textId="77777777" w:rsidR="00F23729" w:rsidRPr="00F23729" w:rsidRDefault="00F23729" w:rsidP="00256814">
            <w:pPr>
              <w:rPr>
                <w:rFonts w:ascii="Roboto" w:hAnsi="Roboto" w:cs="Calibri"/>
                <w:b/>
                <w:color w:val="183264" w:themeColor="text1"/>
              </w:rPr>
            </w:pPr>
            <w:r w:rsidRPr="00F23729">
              <w:rPr>
                <w:rFonts w:ascii="Roboto" w:hAnsi="Roboto" w:cs="Calibri"/>
                <w:b/>
                <w:color w:val="183264" w:themeColor="text1"/>
              </w:rPr>
              <w:t>Prize details</w:t>
            </w:r>
          </w:p>
        </w:tc>
      </w:tr>
      <w:tr w:rsidR="00F23729" w:rsidRPr="00F23729" w14:paraId="5AD46362" w14:textId="77777777" w:rsidTr="003B608A">
        <w:trPr>
          <w:trHeight w:val="2319"/>
        </w:trPr>
        <w:tc>
          <w:tcPr>
            <w:tcW w:w="9026" w:type="dxa"/>
            <w:gridSpan w:val="2"/>
            <w:tcBorders>
              <w:top w:val="single" w:sz="18" w:space="0" w:color="FFFFFF"/>
              <w:left w:val="nil"/>
              <w:bottom w:val="single" w:sz="18" w:space="0" w:color="FFFFFF"/>
              <w:right w:val="nil"/>
            </w:tcBorders>
            <w:shd w:val="pct5" w:color="000000" w:fill="FFFFFF"/>
            <w:vAlign w:val="center"/>
            <w:hideMark/>
          </w:tcPr>
          <w:p w14:paraId="0556F022" w14:textId="1720383C" w:rsidR="00F23729" w:rsidRPr="00F23729" w:rsidRDefault="00F23729" w:rsidP="00F23729">
            <w:pPr>
              <w:numPr>
                <w:ilvl w:val="0"/>
                <w:numId w:val="1"/>
              </w:numPr>
              <w:ind w:left="426"/>
              <w:rPr>
                <w:rFonts w:ascii="Roboto" w:hAnsi="Roboto" w:cs="Calibri"/>
                <w:color w:val="183264" w:themeColor="text1"/>
              </w:rPr>
            </w:pPr>
            <w:r w:rsidRPr="00F23729">
              <w:rPr>
                <w:rFonts w:ascii="Roboto" w:hAnsi="Roboto" w:cs="Calibri"/>
                <w:color w:val="183264" w:themeColor="text1"/>
              </w:rPr>
              <w:t xml:space="preserve">The prize is open for nomination for any </w:t>
            </w:r>
            <w:r w:rsidR="005A2A29">
              <w:rPr>
                <w:rFonts w:ascii="Roboto" w:hAnsi="Roboto" w:cs="Calibri"/>
                <w:color w:val="183264" w:themeColor="text1"/>
              </w:rPr>
              <w:t>volunteer</w:t>
            </w:r>
            <w:r w:rsidRPr="00F23729">
              <w:rPr>
                <w:rFonts w:ascii="Roboto" w:hAnsi="Roboto" w:cs="Calibri"/>
                <w:color w:val="183264" w:themeColor="text1"/>
              </w:rPr>
              <w:t xml:space="preserve"> in </w:t>
            </w:r>
            <w:r w:rsidR="00A61ACD">
              <w:rPr>
                <w:rFonts w:ascii="Roboto" w:hAnsi="Roboto" w:cs="Calibri"/>
                <w:color w:val="183264" w:themeColor="text1"/>
              </w:rPr>
              <w:t>the UK</w:t>
            </w:r>
            <w:r w:rsidRPr="00F23729">
              <w:rPr>
                <w:rFonts w:ascii="Roboto" w:hAnsi="Roboto" w:cs="Calibri"/>
                <w:color w:val="183264" w:themeColor="text1"/>
              </w:rPr>
              <w:t xml:space="preserve"> who has supported families affected by drug</w:t>
            </w:r>
            <w:r w:rsidR="00A61ACD">
              <w:rPr>
                <w:rFonts w:ascii="Roboto" w:hAnsi="Roboto" w:cs="Calibri"/>
                <w:color w:val="183264" w:themeColor="text1"/>
              </w:rPr>
              <w:t>s</w:t>
            </w:r>
            <w:r w:rsidR="007B3049">
              <w:rPr>
                <w:rFonts w:ascii="Roboto" w:hAnsi="Roboto" w:cs="Calibri"/>
                <w:color w:val="183264" w:themeColor="text1"/>
              </w:rPr>
              <w:t xml:space="preserve">, alcohol </w:t>
            </w:r>
            <w:r w:rsidR="005A2A29">
              <w:rPr>
                <w:rFonts w:ascii="Roboto" w:hAnsi="Roboto" w:cs="Calibri"/>
                <w:color w:val="183264" w:themeColor="text1"/>
              </w:rPr>
              <w:t>or</w:t>
            </w:r>
            <w:r w:rsidR="007B3049">
              <w:rPr>
                <w:rFonts w:ascii="Roboto" w:hAnsi="Roboto" w:cs="Calibri"/>
                <w:color w:val="183264" w:themeColor="text1"/>
              </w:rPr>
              <w:t xml:space="preserve"> gambling.</w:t>
            </w:r>
          </w:p>
          <w:p w14:paraId="7347008C" w14:textId="6FE5E63E" w:rsidR="00F23729" w:rsidRPr="00F23729" w:rsidRDefault="00F23729" w:rsidP="00F23729">
            <w:pPr>
              <w:numPr>
                <w:ilvl w:val="0"/>
                <w:numId w:val="1"/>
              </w:numPr>
              <w:ind w:left="426"/>
              <w:rPr>
                <w:rFonts w:ascii="Roboto" w:hAnsi="Roboto" w:cs="Calibri"/>
                <w:color w:val="183264" w:themeColor="text1"/>
              </w:rPr>
            </w:pPr>
            <w:r w:rsidRPr="00F23729">
              <w:rPr>
                <w:rFonts w:ascii="Roboto" w:hAnsi="Roboto" w:cs="Calibri"/>
                <w:color w:val="183264" w:themeColor="text1"/>
              </w:rPr>
              <w:t>The winner of the Gary Seaman Award 20</w:t>
            </w:r>
            <w:r w:rsidR="005A2285">
              <w:rPr>
                <w:rFonts w:ascii="Roboto" w:hAnsi="Roboto" w:cs="Calibri"/>
                <w:color w:val="183264" w:themeColor="text1"/>
              </w:rPr>
              <w:t>2</w:t>
            </w:r>
            <w:r w:rsidR="005A2A29">
              <w:rPr>
                <w:rFonts w:ascii="Roboto" w:hAnsi="Roboto" w:cs="Calibri"/>
                <w:color w:val="183264" w:themeColor="text1"/>
              </w:rPr>
              <w:t>4</w:t>
            </w:r>
            <w:r w:rsidRPr="00F23729">
              <w:rPr>
                <w:rFonts w:ascii="Roboto" w:hAnsi="Roboto" w:cs="Calibri"/>
                <w:color w:val="183264" w:themeColor="text1"/>
              </w:rPr>
              <w:t xml:space="preserve"> will be invited to Adfam’s </w:t>
            </w:r>
            <w:r w:rsidR="005A2A29">
              <w:rPr>
                <w:rFonts w:ascii="Roboto" w:hAnsi="Roboto" w:cs="Calibri"/>
                <w:color w:val="183264" w:themeColor="text1"/>
              </w:rPr>
              <w:t>Christmas Carol Concert 2024 at St Bride’s Church, Fleet St, London</w:t>
            </w:r>
            <w:r w:rsidRPr="00F23729">
              <w:rPr>
                <w:rFonts w:ascii="Roboto" w:hAnsi="Roboto" w:cs="Calibri"/>
                <w:color w:val="183264" w:themeColor="text1"/>
              </w:rPr>
              <w:t xml:space="preserve"> </w:t>
            </w:r>
            <w:r w:rsidR="005A2A29">
              <w:rPr>
                <w:rFonts w:ascii="Roboto" w:hAnsi="Roboto" w:cs="Calibri"/>
                <w:color w:val="183264" w:themeColor="text1"/>
              </w:rPr>
              <w:t xml:space="preserve">to be presented with </w:t>
            </w:r>
            <w:r w:rsidR="00C9686F">
              <w:rPr>
                <w:rFonts w:ascii="Roboto" w:hAnsi="Roboto" w:cs="Calibri"/>
                <w:color w:val="183264" w:themeColor="text1"/>
              </w:rPr>
              <w:t>a prize.</w:t>
            </w:r>
          </w:p>
          <w:p w14:paraId="6AFBD983" w14:textId="36118767" w:rsidR="00F23729" w:rsidRPr="00F23729" w:rsidRDefault="00F23729" w:rsidP="005A2285">
            <w:pPr>
              <w:ind w:left="426"/>
              <w:rPr>
                <w:rFonts w:ascii="Roboto" w:hAnsi="Roboto" w:cs="Calibri"/>
                <w:color w:val="183264" w:themeColor="text1"/>
              </w:rPr>
            </w:pPr>
          </w:p>
        </w:tc>
      </w:tr>
      <w:tr w:rsidR="00F23729" w:rsidRPr="00F23729" w14:paraId="20902A11" w14:textId="77777777" w:rsidTr="003B608A">
        <w:trPr>
          <w:trHeight w:val="2500"/>
        </w:trPr>
        <w:tc>
          <w:tcPr>
            <w:tcW w:w="9026" w:type="dxa"/>
            <w:gridSpan w:val="2"/>
            <w:tcBorders>
              <w:top w:val="single" w:sz="18" w:space="0" w:color="FFFFFF"/>
              <w:left w:val="nil"/>
              <w:bottom w:val="nil"/>
              <w:right w:val="nil"/>
            </w:tcBorders>
            <w:shd w:val="pct5" w:color="000000" w:fill="FFFFFF"/>
            <w:vAlign w:val="center"/>
            <w:hideMark/>
          </w:tcPr>
          <w:p w14:paraId="20F59CEA" w14:textId="77777777" w:rsidR="00F23729" w:rsidRPr="00F23729" w:rsidRDefault="00F23729" w:rsidP="00256814">
            <w:pPr>
              <w:autoSpaceDE w:val="0"/>
              <w:autoSpaceDN w:val="0"/>
              <w:adjustRightInd w:val="0"/>
              <w:spacing w:after="120"/>
              <w:rPr>
                <w:rFonts w:ascii="Roboto" w:hAnsi="Roboto" w:cs="Calibri"/>
                <w:b/>
                <w:color w:val="183264" w:themeColor="text1"/>
                <w:lang w:eastAsia="en-GB"/>
              </w:rPr>
            </w:pPr>
            <w:r w:rsidRPr="00F23729">
              <w:rPr>
                <w:rFonts w:ascii="Roboto" w:hAnsi="Roboto" w:cs="Calibri"/>
                <w:b/>
                <w:color w:val="183264" w:themeColor="text1"/>
                <w:lang w:eastAsia="en-GB"/>
              </w:rPr>
              <w:t>Terms and conditions</w:t>
            </w:r>
          </w:p>
          <w:p w14:paraId="09918F95" w14:textId="3217C2FB" w:rsidR="00F23729" w:rsidRPr="00F23729" w:rsidRDefault="00F23729" w:rsidP="00F23729">
            <w:pPr>
              <w:numPr>
                <w:ilvl w:val="0"/>
                <w:numId w:val="2"/>
              </w:numPr>
              <w:ind w:left="426"/>
              <w:rPr>
                <w:rFonts w:ascii="Roboto" w:hAnsi="Roboto" w:cs="Calibri"/>
                <w:color w:val="183264" w:themeColor="text1"/>
              </w:rPr>
            </w:pPr>
            <w:r w:rsidRPr="00F23729">
              <w:rPr>
                <w:rFonts w:ascii="Roboto" w:hAnsi="Roboto" w:cs="Calibri"/>
                <w:color w:val="183264" w:themeColor="text1"/>
              </w:rPr>
              <w:t xml:space="preserve">All </w:t>
            </w:r>
            <w:r w:rsidR="00B31E69">
              <w:rPr>
                <w:rFonts w:ascii="Roboto" w:hAnsi="Roboto" w:cs="Calibri"/>
                <w:color w:val="183264" w:themeColor="text1"/>
              </w:rPr>
              <w:t>nominations</w:t>
            </w:r>
            <w:r w:rsidRPr="00F23729">
              <w:rPr>
                <w:rFonts w:ascii="Roboto" w:hAnsi="Roboto" w:cs="Calibri"/>
                <w:color w:val="183264" w:themeColor="text1"/>
              </w:rPr>
              <w:t xml:space="preserve"> must be received by</w:t>
            </w:r>
            <w:r w:rsidR="00156F0F">
              <w:rPr>
                <w:rFonts w:ascii="Roboto" w:hAnsi="Roboto" w:cs="Calibri"/>
                <w:color w:val="183264" w:themeColor="text1"/>
              </w:rPr>
              <w:t xml:space="preserve"> 12 noon</w:t>
            </w:r>
            <w:r w:rsidRPr="00F23729">
              <w:rPr>
                <w:rFonts w:ascii="Roboto" w:hAnsi="Roboto" w:cs="Calibri"/>
                <w:color w:val="183264" w:themeColor="text1"/>
              </w:rPr>
              <w:t xml:space="preserve"> </w:t>
            </w:r>
            <w:r w:rsidR="00DB53B4">
              <w:rPr>
                <w:rFonts w:ascii="Roboto" w:hAnsi="Roboto" w:cs="Calibri"/>
                <w:color w:val="183264" w:themeColor="text1"/>
              </w:rPr>
              <w:t>Wednesday</w:t>
            </w:r>
            <w:r w:rsidR="00C01A92">
              <w:rPr>
                <w:rFonts w:ascii="Roboto" w:hAnsi="Roboto" w:cs="Calibri"/>
                <w:color w:val="183264" w:themeColor="text1"/>
              </w:rPr>
              <w:t xml:space="preserve"> 1</w:t>
            </w:r>
            <w:r w:rsidR="00DB53B4">
              <w:rPr>
                <w:rFonts w:ascii="Roboto" w:hAnsi="Roboto" w:cs="Calibri"/>
                <w:color w:val="183264" w:themeColor="text1"/>
              </w:rPr>
              <w:t>3</w:t>
            </w:r>
            <w:r w:rsidRPr="00F23729">
              <w:rPr>
                <w:rFonts w:ascii="Roboto" w:hAnsi="Roboto" w:cs="Calibri"/>
                <w:color w:val="183264" w:themeColor="text1"/>
              </w:rPr>
              <w:t xml:space="preserve"> </w:t>
            </w:r>
            <w:r w:rsidR="005A2285">
              <w:rPr>
                <w:rFonts w:ascii="Roboto" w:hAnsi="Roboto" w:cs="Calibri"/>
                <w:color w:val="183264" w:themeColor="text1"/>
              </w:rPr>
              <w:t>November</w:t>
            </w:r>
            <w:r w:rsidRPr="00F23729">
              <w:rPr>
                <w:rFonts w:ascii="Roboto" w:hAnsi="Roboto" w:cs="Calibri"/>
                <w:color w:val="183264" w:themeColor="text1"/>
              </w:rPr>
              <w:t xml:space="preserve"> 20</w:t>
            </w:r>
            <w:r w:rsidR="005A2285">
              <w:rPr>
                <w:rFonts w:ascii="Roboto" w:hAnsi="Roboto" w:cs="Calibri"/>
                <w:color w:val="183264" w:themeColor="text1"/>
              </w:rPr>
              <w:t>2</w:t>
            </w:r>
            <w:r w:rsidR="00986FF0">
              <w:rPr>
                <w:rFonts w:ascii="Roboto" w:hAnsi="Roboto" w:cs="Calibri"/>
                <w:color w:val="183264" w:themeColor="text1"/>
              </w:rPr>
              <w:t>4</w:t>
            </w:r>
            <w:r w:rsidR="00B31E69">
              <w:rPr>
                <w:rFonts w:ascii="Roboto" w:hAnsi="Roboto" w:cs="Calibri"/>
                <w:color w:val="183264" w:themeColor="text1"/>
              </w:rPr>
              <w:t>.</w:t>
            </w:r>
          </w:p>
          <w:p w14:paraId="55BB12DB" w14:textId="6001ABCC" w:rsidR="00F23729" w:rsidRPr="00F23729" w:rsidRDefault="00F23729" w:rsidP="00F23729">
            <w:pPr>
              <w:numPr>
                <w:ilvl w:val="0"/>
                <w:numId w:val="2"/>
              </w:numPr>
              <w:ind w:left="426"/>
              <w:rPr>
                <w:rFonts w:ascii="Roboto" w:hAnsi="Roboto" w:cs="Calibri"/>
                <w:color w:val="183264" w:themeColor="text1"/>
              </w:rPr>
            </w:pPr>
            <w:r w:rsidRPr="00F23729">
              <w:rPr>
                <w:rFonts w:ascii="Roboto" w:hAnsi="Roboto" w:cs="Calibri"/>
                <w:color w:val="183264" w:themeColor="text1"/>
              </w:rPr>
              <w:t>Submission must be limited to 500 words</w:t>
            </w:r>
            <w:r w:rsidR="00B31E69">
              <w:rPr>
                <w:rFonts w:ascii="Roboto" w:hAnsi="Roboto" w:cs="Calibri"/>
                <w:color w:val="183264" w:themeColor="text1"/>
              </w:rPr>
              <w:t>.</w:t>
            </w:r>
          </w:p>
          <w:p w14:paraId="04CF522D" w14:textId="77777777" w:rsidR="00F23729" w:rsidRPr="00F23729" w:rsidRDefault="00F23729" w:rsidP="00F23729">
            <w:pPr>
              <w:numPr>
                <w:ilvl w:val="0"/>
                <w:numId w:val="2"/>
              </w:numPr>
              <w:ind w:left="426"/>
              <w:rPr>
                <w:rFonts w:ascii="Roboto" w:hAnsi="Roboto" w:cs="Calibri"/>
                <w:color w:val="183264" w:themeColor="text1"/>
                <w:lang w:eastAsia="en-GB"/>
              </w:rPr>
            </w:pPr>
            <w:r w:rsidRPr="00F23729">
              <w:rPr>
                <w:rFonts w:ascii="Roboto" w:hAnsi="Roboto" w:cs="Calibri"/>
                <w:color w:val="183264" w:themeColor="text1"/>
              </w:rPr>
              <w:t>Adfam recognises families’ rights to privacy. If you would like to remain anonymous please let us know and we will respect this, but you must still include your name and email address in case we need to contact you to get more information on the nominee.</w:t>
            </w:r>
          </w:p>
        </w:tc>
      </w:tr>
    </w:tbl>
    <w:p w14:paraId="0B7F7C02" w14:textId="77777777" w:rsidR="00F23729" w:rsidRPr="00F23729" w:rsidRDefault="00F23729">
      <w:pPr>
        <w:rPr>
          <w:color w:val="183264" w:themeColor="text1"/>
        </w:rPr>
      </w:pPr>
    </w:p>
    <w:sectPr w:rsidR="00F23729" w:rsidRPr="00F2372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07B4" w14:textId="77777777" w:rsidR="00027EA6" w:rsidRDefault="00027EA6" w:rsidP="00EC2B41">
      <w:r>
        <w:separator/>
      </w:r>
    </w:p>
  </w:endnote>
  <w:endnote w:type="continuationSeparator" w:id="0">
    <w:p w14:paraId="2A9C9012" w14:textId="77777777" w:rsidR="00027EA6" w:rsidRDefault="00027EA6" w:rsidP="00EC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g Shoulders Display Medium">
    <w:panose1 w:val="00000000000000000000"/>
    <w:charset w:val="00"/>
    <w:family w:val="auto"/>
    <w:pitch w:val="variable"/>
    <w:sig w:usb0="A00000FF" w:usb1="4000207B" w:usb2="00000000" w:usb3="00000000" w:csb0="00000193"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1804" w14:textId="77777777" w:rsidR="00027EA6" w:rsidRDefault="00027EA6" w:rsidP="00EC2B41">
      <w:r>
        <w:separator/>
      </w:r>
    </w:p>
  </w:footnote>
  <w:footnote w:type="continuationSeparator" w:id="0">
    <w:p w14:paraId="35CECE2E" w14:textId="77777777" w:rsidR="00027EA6" w:rsidRDefault="00027EA6" w:rsidP="00EC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C6DB" w14:textId="39963633" w:rsidR="00EC2B41" w:rsidRDefault="00EC2B41">
    <w:pPr>
      <w:pStyle w:val="Header"/>
    </w:pPr>
    <w:r>
      <w:rPr>
        <w:noProof/>
        <w:lang w:eastAsia="en-GB"/>
      </w:rPr>
      <w:drawing>
        <wp:anchor distT="0" distB="0" distL="114300" distR="114300" simplePos="0" relativeHeight="251659264" behindDoc="0" locked="0" layoutInCell="1" allowOverlap="1" wp14:anchorId="52AA250F" wp14:editId="6986F519">
          <wp:simplePos x="0" y="0"/>
          <wp:positionH relativeFrom="column">
            <wp:posOffset>-584200</wp:posOffset>
          </wp:positionH>
          <wp:positionV relativeFrom="paragraph">
            <wp:posOffset>-191135</wp:posOffset>
          </wp:positionV>
          <wp:extent cx="1095375" cy="446913"/>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logo.jpg"/>
                  <pic:cNvPicPr/>
                </pic:nvPicPr>
                <pic:blipFill rotWithShape="1">
                  <a:blip r:embed="rId1" cstate="print">
                    <a:extLst>
                      <a:ext uri="{28A0092B-C50C-407E-A947-70E740481C1C}">
                        <a14:useLocalDpi xmlns:a14="http://schemas.microsoft.com/office/drawing/2010/main" val="0"/>
                      </a:ext>
                    </a:extLst>
                  </a:blip>
                  <a:srcRect t="29199" b="30001"/>
                  <a:stretch/>
                </pic:blipFill>
                <pic:spPr bwMode="auto">
                  <a:xfrm>
                    <a:off x="0" y="0"/>
                    <a:ext cx="1095375" cy="446913"/>
                  </a:xfrm>
                  <a:prstGeom prst="rect">
                    <a:avLst/>
                  </a:prstGeom>
                  <a:ln>
                    <a:noFill/>
                  </a:ln>
                  <a:extLst>
                    <a:ext uri="{53640926-AAD7-44D8-BBD7-CCE9431645EC}">
                      <a14:shadowObscured xmlns:a14="http://schemas.microsoft.com/office/drawing/2010/main"/>
                    </a:ext>
                  </a:extLst>
                </pic:spPr>
              </pic:pic>
            </a:graphicData>
          </a:graphic>
        </wp:anchor>
      </w:drawing>
    </w:r>
  </w:p>
  <w:p w14:paraId="56A62904" w14:textId="77777777" w:rsidR="00EC2B41" w:rsidRDefault="00EC2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91279"/>
    <w:multiLevelType w:val="hybridMultilevel"/>
    <w:tmpl w:val="B3D0DE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4F4410"/>
    <w:multiLevelType w:val="hybridMultilevel"/>
    <w:tmpl w:val="97BC8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720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799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29"/>
    <w:rsid w:val="00004F59"/>
    <w:rsid w:val="0001786B"/>
    <w:rsid w:val="00027EA6"/>
    <w:rsid w:val="000E6B20"/>
    <w:rsid w:val="00156F0F"/>
    <w:rsid w:val="0028181C"/>
    <w:rsid w:val="0031464E"/>
    <w:rsid w:val="003A0F73"/>
    <w:rsid w:val="003B608A"/>
    <w:rsid w:val="0040074B"/>
    <w:rsid w:val="004F5EA9"/>
    <w:rsid w:val="005A2285"/>
    <w:rsid w:val="005A2A29"/>
    <w:rsid w:val="006C25D8"/>
    <w:rsid w:val="007A5DC0"/>
    <w:rsid w:val="007B3049"/>
    <w:rsid w:val="00850FBE"/>
    <w:rsid w:val="00986FF0"/>
    <w:rsid w:val="00A47656"/>
    <w:rsid w:val="00A61ACD"/>
    <w:rsid w:val="00AB2F7F"/>
    <w:rsid w:val="00B31E69"/>
    <w:rsid w:val="00C01A92"/>
    <w:rsid w:val="00C9440E"/>
    <w:rsid w:val="00C9686F"/>
    <w:rsid w:val="00DA2FF5"/>
    <w:rsid w:val="00DB53B4"/>
    <w:rsid w:val="00E377FC"/>
    <w:rsid w:val="00E857CD"/>
    <w:rsid w:val="00EB276F"/>
    <w:rsid w:val="00EC2B41"/>
    <w:rsid w:val="00EF120C"/>
    <w:rsid w:val="00F23729"/>
    <w:rsid w:val="00F8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EA78"/>
  <w15:chartTrackingRefBased/>
  <w15:docId w15:val="{541B6873-F20D-42E0-B10E-A765FE57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29"/>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3729"/>
    <w:rPr>
      <w:color w:val="0000FF"/>
      <w:u w:val="single"/>
    </w:rPr>
  </w:style>
  <w:style w:type="character" w:customStyle="1" w:styleId="UnresolvedMention1">
    <w:name w:val="Unresolved Mention1"/>
    <w:basedOn w:val="DefaultParagraphFont"/>
    <w:uiPriority w:val="99"/>
    <w:semiHidden/>
    <w:unhideWhenUsed/>
    <w:rsid w:val="00F23729"/>
    <w:rPr>
      <w:color w:val="605E5C"/>
      <w:shd w:val="clear" w:color="auto" w:fill="E1DFDD"/>
    </w:rPr>
  </w:style>
  <w:style w:type="paragraph" w:styleId="Header">
    <w:name w:val="header"/>
    <w:basedOn w:val="Normal"/>
    <w:link w:val="HeaderChar"/>
    <w:uiPriority w:val="99"/>
    <w:unhideWhenUsed/>
    <w:rsid w:val="00EC2B41"/>
    <w:pPr>
      <w:tabs>
        <w:tab w:val="center" w:pos="4513"/>
        <w:tab w:val="right" w:pos="9026"/>
      </w:tabs>
    </w:pPr>
  </w:style>
  <w:style w:type="character" w:customStyle="1" w:styleId="HeaderChar">
    <w:name w:val="Header Char"/>
    <w:basedOn w:val="DefaultParagraphFont"/>
    <w:link w:val="Header"/>
    <w:uiPriority w:val="99"/>
    <w:rsid w:val="00EC2B41"/>
    <w:rPr>
      <w:rFonts w:ascii="Arial" w:eastAsia="Times New Roman" w:hAnsi="Arial" w:cs="Times New Roman"/>
      <w:bCs/>
      <w:sz w:val="24"/>
      <w:szCs w:val="24"/>
    </w:rPr>
  </w:style>
  <w:style w:type="paragraph" w:styleId="Footer">
    <w:name w:val="footer"/>
    <w:basedOn w:val="Normal"/>
    <w:link w:val="FooterChar"/>
    <w:uiPriority w:val="99"/>
    <w:unhideWhenUsed/>
    <w:rsid w:val="00EC2B41"/>
    <w:pPr>
      <w:tabs>
        <w:tab w:val="center" w:pos="4513"/>
        <w:tab w:val="right" w:pos="9026"/>
      </w:tabs>
    </w:pPr>
  </w:style>
  <w:style w:type="character" w:customStyle="1" w:styleId="FooterChar">
    <w:name w:val="Footer Char"/>
    <w:basedOn w:val="DefaultParagraphFont"/>
    <w:link w:val="Footer"/>
    <w:uiPriority w:val="99"/>
    <w:rsid w:val="00EC2B41"/>
    <w:rPr>
      <w:rFonts w:ascii="Arial" w:eastAsia="Times New Roman" w:hAnsi="Arial" w:cs="Times New Roman"/>
      <w:bCs/>
      <w:sz w:val="24"/>
      <w:szCs w:val="24"/>
    </w:rPr>
  </w:style>
  <w:style w:type="paragraph" w:styleId="BalloonText">
    <w:name w:val="Balloon Text"/>
    <w:basedOn w:val="Normal"/>
    <w:link w:val="BalloonTextChar"/>
    <w:uiPriority w:val="99"/>
    <w:semiHidden/>
    <w:unhideWhenUsed/>
    <w:rsid w:val="00314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64E"/>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adfa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dfam">
      <a:dk1>
        <a:srgbClr val="183264"/>
      </a:dk1>
      <a:lt1>
        <a:srgbClr val="0086CA"/>
      </a:lt1>
      <a:dk2>
        <a:srgbClr val="FBB800"/>
      </a:dk2>
      <a:lt2>
        <a:srgbClr val="FFFFFF"/>
      </a:lt2>
      <a:accent1>
        <a:srgbClr val="BEE3EE"/>
      </a:accent1>
      <a:accent2>
        <a:srgbClr val="006B4F"/>
      </a:accent2>
      <a:accent3>
        <a:srgbClr val="F1F1E3"/>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ABAF73F450243ACDBC8793927E2BC" ma:contentTypeVersion="9" ma:contentTypeDescription="Create a new document." ma:contentTypeScope="" ma:versionID="907e0eba16911a79f3acb170e57ac8ba">
  <xsd:schema xmlns:xsd="http://www.w3.org/2001/XMLSchema" xmlns:xs="http://www.w3.org/2001/XMLSchema" xmlns:p="http://schemas.microsoft.com/office/2006/metadata/properties" xmlns:ns3="5d5c1cec-0fe9-44c8-b8d2-8671a32e7d76" targetNamespace="http://schemas.microsoft.com/office/2006/metadata/properties" ma:root="true" ma:fieldsID="b0f7837c2014e49b49eb3bf2fa12e130" ns3:_="">
    <xsd:import namespace="5d5c1cec-0fe9-44c8-b8d2-8671a32e7d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c1cec-0fe9-44c8-b8d2-8671a32e7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7231B-1A3A-4666-B361-B1F5CF38F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c1cec-0fe9-44c8-b8d2-8671a32e7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EE67B-17F0-4F7D-A54E-4C8B7E93576D}">
  <ds:schemaRefs>
    <ds:schemaRef ds:uri="http://schemas.openxmlformats.org/officeDocument/2006/bibliography"/>
  </ds:schemaRefs>
</ds:datastoreItem>
</file>

<file path=customXml/itemProps3.xml><?xml version="1.0" encoding="utf-8"?>
<ds:datastoreItem xmlns:ds="http://schemas.openxmlformats.org/officeDocument/2006/customXml" ds:itemID="{DE6EBEEC-1DCF-46DE-AC3C-E27BFCB031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16C24C-D630-4C03-828B-A6CDEB634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Williams</dc:creator>
  <cp:keywords/>
  <dc:description/>
  <cp:lastModifiedBy>Robert Stebbings</cp:lastModifiedBy>
  <cp:revision>21</cp:revision>
  <dcterms:created xsi:type="dcterms:W3CDTF">2024-10-04T10:37:00Z</dcterms:created>
  <dcterms:modified xsi:type="dcterms:W3CDTF">2024-10-07T14:15:00Z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0x0101007A0ABAF73F450243ACDBC8793927E2BC</vt:lpwstr>
  </property>
</Properties>
</file>